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厦门大学新闻传播学院天进奖学金、天进励志奖学金评选办法</w:t>
      </w:r>
    </w:p>
    <w:p>
      <w:pPr>
        <w:spacing w:beforeLines="50" w:afterLines="50" w:line="540" w:lineRule="exact"/>
        <w:jc w:val="center"/>
        <w:rPr>
          <w:rFonts w:ascii="黑体" w:hAnsi="黑体" w:eastAsia="黑体"/>
          <w:sz w:val="32"/>
          <w:szCs w:val="32"/>
        </w:rPr>
      </w:pPr>
      <w:r>
        <w:rPr>
          <w:rFonts w:hint="eastAsia" w:ascii="黑体" w:hAnsi="黑体" w:eastAsia="黑体"/>
          <w:sz w:val="32"/>
          <w:szCs w:val="32"/>
        </w:rPr>
        <w:t>第一章  总则</w:t>
      </w:r>
    </w:p>
    <w:p>
      <w:pPr>
        <w:spacing w:line="360" w:lineRule="auto"/>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第一条</w:t>
      </w:r>
      <w:r>
        <w:rPr>
          <w:rFonts w:hint="eastAsia" w:ascii="仿宋_GB2312" w:eastAsia="仿宋_GB2312" w:cs="宋体" w:hAnsiTheme="minorEastAsia"/>
          <w:color w:val="000000"/>
          <w:kern w:val="0"/>
          <w:sz w:val="32"/>
          <w:szCs w:val="32"/>
        </w:rPr>
        <w:t>厦门大学新闻传播学院天进奖学金</w:t>
      </w:r>
      <w:r>
        <w:rPr>
          <w:rFonts w:hint="eastAsia" w:ascii="仿宋_GB2312" w:eastAsia="仿宋_GB2312" w:hAnsiTheme="minorEastAsia"/>
          <w:sz w:val="32"/>
          <w:szCs w:val="32"/>
        </w:rPr>
        <w:t>旨在激励广大学生刻苦学习、奋发向上，努力成为品学兼优、全面发展</w:t>
      </w:r>
      <w:bookmarkStart w:id="0" w:name="_GoBack"/>
      <w:bookmarkEnd w:id="0"/>
      <w:r>
        <w:rPr>
          <w:rFonts w:hint="eastAsia" w:ascii="仿宋_GB2312" w:eastAsia="仿宋_GB2312" w:hAnsiTheme="minorEastAsia"/>
          <w:sz w:val="32"/>
          <w:szCs w:val="32"/>
        </w:rPr>
        <w:t>的优秀学生。天进</w:t>
      </w:r>
      <w:r>
        <w:rPr>
          <w:rFonts w:hint="eastAsia" w:ascii="仿宋_GB2312" w:eastAsia="仿宋_GB2312" w:cs="宋体" w:hAnsiTheme="minorEastAsia"/>
          <w:color w:val="000000"/>
          <w:kern w:val="0"/>
          <w:sz w:val="32"/>
          <w:szCs w:val="32"/>
        </w:rPr>
        <w:t>励志奖学金</w:t>
      </w:r>
      <w:r>
        <w:rPr>
          <w:rFonts w:hint="eastAsia" w:ascii="仿宋_GB2312" w:eastAsia="仿宋_GB2312" w:hAnsiTheme="minorEastAsia"/>
          <w:sz w:val="32"/>
          <w:szCs w:val="32"/>
        </w:rPr>
        <w:t>旨在帮助品学兼优且家庭经济困难的学生顺利完成学业，</w:t>
      </w:r>
      <w:r>
        <w:rPr>
          <w:rFonts w:hint="eastAsia" w:ascii="仿宋_GB2312" w:eastAsia="仿宋_GB2312" w:cs="Times New Roman" w:hAnsiTheme="minorEastAsia"/>
          <w:sz w:val="32"/>
          <w:szCs w:val="32"/>
        </w:rPr>
        <w:t>引导学生积极投身公益活动和志愿服务，达到“受助、自助、助人”的良好育人效果。</w:t>
      </w:r>
      <w:r>
        <w:rPr>
          <w:rFonts w:hint="eastAsia" w:ascii="仿宋_GB2312" w:eastAsia="仿宋_GB2312" w:hAnsiTheme="minorEastAsia"/>
          <w:sz w:val="32"/>
          <w:szCs w:val="32"/>
        </w:rPr>
        <w:t>为规范天进奖学金、天进励志奖学金的申报、评审工作，特制定本办法。</w:t>
      </w:r>
    </w:p>
    <w:p>
      <w:pPr>
        <w:spacing w:line="360" w:lineRule="auto"/>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第二条</w:t>
      </w:r>
      <w:r>
        <w:rPr>
          <w:rFonts w:hint="eastAsia" w:ascii="仿宋_GB2312" w:eastAsia="仿宋_GB2312" w:hAnsiTheme="minorEastAsia"/>
          <w:sz w:val="32"/>
          <w:szCs w:val="32"/>
        </w:rPr>
        <w:t>天进奖学金、天进励志奖学金的资金来源于广州天进品牌管理有限公司捐赠的天进基金。</w:t>
      </w:r>
    </w:p>
    <w:p>
      <w:pPr>
        <w:spacing w:line="360" w:lineRule="auto"/>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第三条</w:t>
      </w:r>
      <w:r>
        <w:rPr>
          <w:rFonts w:hint="eastAsia" w:ascii="仿宋_GB2312" w:eastAsia="仿宋_GB2312" w:hAnsiTheme="minorEastAsia"/>
          <w:sz w:val="32"/>
          <w:szCs w:val="32"/>
        </w:rPr>
        <w:t xml:space="preserve"> 本办法适用于新闻传播学院全日制在校二年级以上（含二年级）本科生、</w:t>
      </w:r>
      <w:r>
        <w:rPr>
          <w:rFonts w:hint="eastAsia" w:ascii="仿宋_GB2312" w:eastAsia="仿宋_GB2312" w:cs="Times New Roman" w:hAnsiTheme="minorEastAsia"/>
          <w:sz w:val="32"/>
          <w:szCs w:val="32"/>
        </w:rPr>
        <w:t>研究生</w:t>
      </w:r>
      <w:r>
        <w:rPr>
          <w:rFonts w:hint="eastAsia" w:ascii="仿宋_GB2312" w:eastAsia="仿宋_GB2312" w:hAnsiTheme="minorEastAsia"/>
          <w:sz w:val="32"/>
          <w:szCs w:val="32"/>
        </w:rPr>
        <w:t>。</w:t>
      </w:r>
    </w:p>
    <w:p>
      <w:pPr>
        <w:adjustRightInd w:val="0"/>
        <w:spacing w:beforeLines="50" w:afterLines="50" w:line="360" w:lineRule="auto"/>
        <w:jc w:val="center"/>
        <w:rPr>
          <w:rFonts w:ascii="黑体" w:hAnsi="黑体" w:eastAsia="黑体"/>
          <w:sz w:val="32"/>
          <w:szCs w:val="32"/>
        </w:rPr>
      </w:pPr>
      <w:r>
        <w:rPr>
          <w:rFonts w:hint="eastAsia" w:ascii="黑体" w:hAnsi="黑体" w:eastAsia="黑体"/>
          <w:sz w:val="32"/>
          <w:szCs w:val="32"/>
        </w:rPr>
        <w:t xml:space="preserve">第二章  </w:t>
      </w:r>
      <w:r>
        <w:rPr>
          <w:rFonts w:hint="eastAsia" w:ascii="黑体" w:hAnsi="黑体" w:eastAsia="黑体" w:cs="Times New Roman"/>
          <w:sz w:val="32"/>
          <w:szCs w:val="32"/>
        </w:rPr>
        <w:t>奖励标准与申请条件</w:t>
      </w:r>
    </w:p>
    <w:p>
      <w:pPr>
        <w:adjustRightInd w:val="0"/>
        <w:spacing w:beforeLines="50" w:afterLines="50" w:line="360" w:lineRule="auto"/>
        <w:ind w:firstLine="636" w:firstLineChars="198"/>
        <w:jc w:val="left"/>
        <w:rPr>
          <w:rFonts w:ascii="仿宋_GB2312" w:eastAsia="仿宋_GB2312" w:hAnsiTheme="minorEastAsia"/>
          <w:sz w:val="32"/>
          <w:szCs w:val="32"/>
        </w:rPr>
      </w:pPr>
      <w:r>
        <w:rPr>
          <w:rFonts w:hint="eastAsia" w:ascii="仿宋_GB2312" w:eastAsia="仿宋_GB2312" w:hAnsiTheme="minorEastAsia"/>
          <w:b/>
          <w:sz w:val="32"/>
          <w:szCs w:val="32"/>
        </w:rPr>
        <w:t>第四条</w:t>
      </w:r>
      <w:r>
        <w:rPr>
          <w:rFonts w:hint="eastAsia" w:ascii="仿宋_GB2312" w:eastAsia="仿宋_GB2312" w:hAnsiTheme="minorEastAsia"/>
          <w:sz w:val="32"/>
          <w:szCs w:val="32"/>
        </w:rPr>
        <w:t>天进奖学金每年评选7名本科生[其中，新闻传播学院本科生4名、双学位本科生3名(其中，思明校区辅修新闻1名、思明校区辅修广告1名、翔安校区辅修广告1名）]、3名研究生，每名奖励金额2000元人民币。天进励志奖学金每年评选 5名本科生，每名奖励金额 4000元人民币。</w:t>
      </w:r>
    </w:p>
    <w:p>
      <w:pPr>
        <w:adjustRightInd w:val="0"/>
        <w:spacing w:beforeLines="50" w:afterLines="50" w:line="360" w:lineRule="auto"/>
        <w:ind w:firstLine="636" w:firstLineChars="198"/>
        <w:jc w:val="left"/>
        <w:rPr>
          <w:rFonts w:ascii="仿宋_GB2312" w:eastAsia="仿宋_GB2312" w:hAnsiTheme="minorEastAsia"/>
          <w:sz w:val="32"/>
          <w:szCs w:val="32"/>
        </w:rPr>
      </w:pPr>
      <w:r>
        <w:rPr>
          <w:rFonts w:hint="eastAsia" w:ascii="仿宋_GB2312" w:eastAsia="仿宋_GB2312" w:hAnsiTheme="minorEastAsia"/>
          <w:b/>
          <w:sz w:val="32"/>
          <w:szCs w:val="32"/>
        </w:rPr>
        <w:t>第五条</w:t>
      </w:r>
      <w:r>
        <w:rPr>
          <w:rFonts w:hint="eastAsia" w:ascii="仿宋_GB2312" w:eastAsia="仿宋_GB2312" w:hAnsiTheme="minorEastAsia"/>
          <w:sz w:val="32"/>
          <w:szCs w:val="32"/>
        </w:rPr>
        <w:t>申请天进奖学金的本科生，必须符合以下条件：</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（1）遵守国家法律法规及校规校纪，在校期间无违法违纪行为；</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（2）诚实守信，道德品质优良；</w:t>
      </w:r>
    </w:p>
    <w:p>
      <w:pPr>
        <w:snapToGrid w:val="0"/>
        <w:spacing w:line="360" w:lineRule="auto"/>
        <w:ind w:firstLine="640" w:firstLineChars="200"/>
        <w:rPr>
          <w:rFonts w:ascii="仿宋_GB2312" w:eastAsia="仿宋_GB2312" w:cs="Times New Roman" w:hAnsiTheme="minorEastAsia"/>
          <w:sz w:val="32"/>
          <w:szCs w:val="32"/>
        </w:rPr>
      </w:pPr>
      <w:r>
        <w:rPr>
          <w:rFonts w:hint="eastAsia" w:ascii="仿宋_GB2312" w:eastAsia="仿宋_GB2312" w:hAnsiTheme="minorEastAsia"/>
          <w:sz w:val="32"/>
          <w:szCs w:val="32"/>
        </w:rPr>
        <w:t>（3）</w:t>
      </w:r>
      <w:r>
        <w:rPr>
          <w:rFonts w:hint="eastAsia" w:ascii="仿宋_GB2312" w:eastAsia="仿宋_GB2312" w:cs="Times New Roman" w:hAnsiTheme="minorEastAsia"/>
          <w:sz w:val="32"/>
          <w:szCs w:val="32"/>
        </w:rPr>
        <w:t>在校期间学习成绩优秀，参评前三个学期应修课程（包括往年应当重修的课程，全校性选修课不计在内）全部合格；</w:t>
      </w:r>
    </w:p>
    <w:p>
      <w:pPr>
        <w:snapToGrid w:val="0"/>
        <w:spacing w:line="360" w:lineRule="auto"/>
        <w:ind w:firstLine="640" w:firstLineChars="200"/>
        <w:rPr>
          <w:rFonts w:ascii="仿宋_GB2312" w:eastAsia="仿宋_GB2312" w:cs="Times New Roman" w:hAnsiTheme="minorEastAsia"/>
          <w:sz w:val="32"/>
          <w:szCs w:val="32"/>
        </w:rPr>
      </w:pPr>
      <w:r>
        <w:rPr>
          <w:rFonts w:hint="eastAsia" w:ascii="仿宋_GB2312" w:eastAsia="仿宋_GB2312" w:hAnsiTheme="minorEastAsia"/>
          <w:sz w:val="32"/>
          <w:szCs w:val="32"/>
        </w:rPr>
        <w:t>（4）积极参加志愿服务，参评前三个学期（含第三学期）完成至少8个小时的志愿服务；</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（5）积极参加学校学院举办的活动，达到各年级综合测评的集体活动次数要求；</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（6）同等条件下，在创新创业竞赛、社会实践、社会工作等方面，有突出贡献者，优先推荐。</w:t>
      </w:r>
    </w:p>
    <w:p>
      <w:pPr>
        <w:spacing w:line="360" w:lineRule="auto"/>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 xml:space="preserve">第六条 </w:t>
      </w:r>
      <w:r>
        <w:rPr>
          <w:rFonts w:hint="eastAsia" w:ascii="仿宋_GB2312" w:eastAsia="仿宋_GB2312" w:hAnsiTheme="minorEastAsia"/>
          <w:sz w:val="32"/>
          <w:szCs w:val="32"/>
        </w:rPr>
        <w:t>申请天进奖学金的研究生，需符合以下条件：</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（1）遵守国家法律法规及校规校纪，在校期间无违法违纪行为；</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（2）诚实守信，道德品质优良；</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（3）积极参加志愿服务，在学期间完成至少8个小时的志愿服务。</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同时，申请天进奖学金的研究生，还需具备以下条件之一：</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（4）在校期间学习成绩优秀，参评前三个学期应修课程（包括往年应当重修的课程，全校性选修课不计在内）全部合格，且学习成绩排名位于同年级本专业前10%；</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（5）担任班级、学院学生组织学生干部或学生社团主要负责人，代表同学利益，热心为同学服务，积极开展各项活动，丰富校园文化生活，并配合校院有关部门开展工作、发挥桥梁纽带作用，成绩突出；</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（6）在社会实践、社会工作、创新创业等各类竞赛中有突出贡献者。</w:t>
      </w:r>
    </w:p>
    <w:p>
      <w:pPr>
        <w:spacing w:line="360" w:lineRule="auto"/>
        <w:ind w:firstLine="643" w:firstLineChars="200"/>
        <w:rPr>
          <w:rFonts w:ascii="仿宋_GB2312" w:eastAsia="仿宋_GB2312" w:hAnsiTheme="minorEastAsia"/>
          <w:sz w:val="32"/>
          <w:szCs w:val="32"/>
        </w:rPr>
      </w:pPr>
      <w:r>
        <w:rPr>
          <w:rFonts w:hint="eastAsia" w:ascii="仿宋_GB2312" w:eastAsia="仿宋_GB2312" w:hAnsiTheme="minorEastAsia"/>
          <w:b/>
          <w:sz w:val="32"/>
          <w:szCs w:val="32"/>
        </w:rPr>
        <w:t>第七条</w:t>
      </w:r>
      <w:r>
        <w:rPr>
          <w:rFonts w:hint="eastAsia" w:ascii="仿宋_GB2312" w:eastAsia="仿宋_GB2312" w:hAnsiTheme="minorEastAsia"/>
          <w:sz w:val="32"/>
          <w:szCs w:val="32"/>
        </w:rPr>
        <w:t xml:space="preserve"> 申请天进励志奖学金的本科生，必须符合以下条件：</w:t>
      </w:r>
    </w:p>
    <w:p>
      <w:pPr>
        <w:snapToGrid w:val="0"/>
        <w:spacing w:line="360" w:lineRule="auto"/>
        <w:ind w:firstLine="640" w:firstLineChars="200"/>
        <w:rPr>
          <w:rFonts w:ascii="仿宋_GB2312" w:eastAsia="仿宋_GB2312" w:cs="Times New Roman" w:hAnsiTheme="minorEastAsia"/>
          <w:sz w:val="32"/>
          <w:szCs w:val="32"/>
        </w:rPr>
      </w:pPr>
      <w:r>
        <w:rPr>
          <w:rFonts w:hint="eastAsia" w:ascii="仿宋_GB2312" w:eastAsia="仿宋_GB2312" w:hAnsiTheme="minorEastAsia"/>
          <w:sz w:val="32"/>
          <w:szCs w:val="32"/>
        </w:rPr>
        <w:t>（1）</w:t>
      </w:r>
      <w:r>
        <w:rPr>
          <w:rFonts w:hint="eastAsia" w:ascii="仿宋_GB2312" w:eastAsia="仿宋_GB2312" w:cs="Times New Roman" w:hAnsiTheme="minorEastAsia"/>
          <w:sz w:val="32"/>
          <w:szCs w:val="32"/>
        </w:rPr>
        <w:t>遵守宪法和法律，遵守学校规章制度，在校期间无违法违纪行为；</w:t>
      </w:r>
    </w:p>
    <w:p>
      <w:pPr>
        <w:snapToGrid w:val="0"/>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hAnsiTheme="minorEastAsia"/>
          <w:sz w:val="32"/>
          <w:szCs w:val="32"/>
        </w:rPr>
        <w:t>2</w:t>
      </w:r>
      <w:r>
        <w:rPr>
          <w:rFonts w:hint="eastAsia" w:ascii="仿宋_GB2312" w:eastAsia="仿宋_GB2312" w:cs="Times New Roman" w:hAnsiTheme="minorEastAsia"/>
          <w:sz w:val="32"/>
          <w:szCs w:val="32"/>
        </w:rPr>
        <w:t>）诚实守信，道德品质优良；</w:t>
      </w:r>
    </w:p>
    <w:p>
      <w:pPr>
        <w:snapToGrid w:val="0"/>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hAnsiTheme="minorEastAsia"/>
          <w:sz w:val="32"/>
          <w:szCs w:val="32"/>
        </w:rPr>
        <w:t>3</w:t>
      </w:r>
      <w:r>
        <w:rPr>
          <w:rFonts w:hint="eastAsia" w:ascii="仿宋_GB2312" w:eastAsia="仿宋_GB2312" w:cs="Times New Roman" w:hAnsiTheme="minorEastAsia"/>
          <w:sz w:val="32"/>
          <w:szCs w:val="32"/>
        </w:rPr>
        <w:t>）在校期间学习成绩优秀，参评前三个学期应修课程（包括往年应当重修的课程，全校性选修课不计在内）全部合格；</w:t>
      </w:r>
    </w:p>
    <w:p>
      <w:pPr>
        <w:snapToGrid w:val="0"/>
        <w:spacing w:line="360" w:lineRule="auto"/>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hAnsiTheme="minorEastAsia"/>
          <w:sz w:val="32"/>
          <w:szCs w:val="32"/>
        </w:rPr>
        <w:t>4）家庭经济困难，生活俭朴；</w:t>
      </w:r>
    </w:p>
    <w:p>
      <w:pPr>
        <w:snapToGrid w:val="0"/>
        <w:spacing w:line="360" w:lineRule="auto"/>
        <w:ind w:firstLine="640" w:firstLineChars="200"/>
        <w:rPr>
          <w:rFonts w:ascii="仿宋_GB2312" w:eastAsia="仿宋_GB2312" w:hAnsiTheme="minorEastAsia"/>
          <w:sz w:val="32"/>
          <w:szCs w:val="32"/>
        </w:rPr>
      </w:pPr>
      <w:r>
        <w:rPr>
          <w:rFonts w:hint="eastAsia" w:ascii="仿宋_GB2312" w:eastAsia="仿宋_GB2312" w:cs="Times New Roman" w:hAnsiTheme="minorEastAsia"/>
          <w:sz w:val="32"/>
          <w:szCs w:val="32"/>
        </w:rPr>
        <w:t>（</w:t>
      </w:r>
      <w:r>
        <w:rPr>
          <w:rFonts w:hint="eastAsia" w:ascii="仿宋_GB2312" w:eastAsia="仿宋_GB2312" w:hAnsiTheme="minorEastAsia"/>
          <w:sz w:val="32"/>
          <w:szCs w:val="32"/>
        </w:rPr>
        <w:t>5）需经过厦门大学家庭经济困难学生认定；</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（6）积极参加志愿服务，参评前三个学期（含第三学期）完成至少8个小时的志愿服务；</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（7）积极参加学校学院举办的活动，达到各年级综合测评的集体活动次数要求；</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（8）同等条件下，在创新创业竞赛、社会实践、社会工作等方面，有突出贡献者，优先推荐。</w:t>
      </w:r>
    </w:p>
    <w:p>
      <w:pPr>
        <w:spacing w:line="360" w:lineRule="auto"/>
        <w:ind w:firstLine="643" w:firstLineChars="200"/>
        <w:rPr>
          <w:rFonts w:ascii="仿宋_GB2312" w:eastAsia="仿宋_GB2312" w:cs="Times New Roman" w:hAnsiTheme="minorEastAsia"/>
          <w:sz w:val="32"/>
          <w:szCs w:val="32"/>
        </w:rPr>
      </w:pPr>
      <w:r>
        <w:rPr>
          <w:rFonts w:hint="eastAsia" w:ascii="仿宋_GB2312" w:eastAsia="仿宋_GB2312" w:hAnsiTheme="minorEastAsia"/>
          <w:b/>
          <w:sz w:val="32"/>
          <w:szCs w:val="32"/>
        </w:rPr>
        <w:t>第八条</w:t>
      </w:r>
      <w:r>
        <w:rPr>
          <w:rFonts w:hint="eastAsia" w:ascii="仿宋_GB2312" w:eastAsia="仿宋_GB2312" w:hAnsiTheme="minorEastAsia"/>
          <w:sz w:val="32"/>
          <w:szCs w:val="32"/>
        </w:rPr>
        <w:t xml:space="preserve"> 根据评奖年度经过厦门大学家庭经济困难学生认定本科生的实际申报情况和校级各类助学金实际补助情况，若当年励学金额度出现剩余，则余额部分划归基金会统筹安排。</w:t>
      </w:r>
    </w:p>
    <w:p>
      <w:pPr>
        <w:adjustRightInd w:val="0"/>
        <w:spacing w:beforeLines="50" w:afterLines="50" w:line="360" w:lineRule="auto"/>
        <w:jc w:val="center"/>
        <w:rPr>
          <w:rFonts w:ascii="黑体" w:hAnsi="黑体" w:eastAsia="黑体"/>
          <w:sz w:val="32"/>
          <w:szCs w:val="32"/>
        </w:rPr>
      </w:pPr>
      <w:r>
        <w:rPr>
          <w:rFonts w:hint="eastAsia" w:ascii="黑体" w:hAnsi="黑体" w:eastAsia="黑体"/>
          <w:sz w:val="32"/>
          <w:szCs w:val="32"/>
        </w:rPr>
        <w:t>第三章 评审</w:t>
      </w:r>
    </w:p>
    <w:p>
      <w:pPr>
        <w:adjustRightInd w:val="0"/>
        <w:spacing w:beforeLines="50" w:afterLines="50" w:line="360" w:lineRule="auto"/>
        <w:ind w:firstLine="630" w:firstLineChars="196"/>
        <w:jc w:val="left"/>
        <w:rPr>
          <w:rFonts w:ascii="仿宋_GB2312" w:eastAsia="仿宋_GB2312" w:hAnsiTheme="minorEastAsia"/>
          <w:sz w:val="32"/>
          <w:szCs w:val="32"/>
        </w:rPr>
      </w:pPr>
      <w:r>
        <w:rPr>
          <w:rFonts w:hint="eastAsia" w:ascii="仿宋_GB2312" w:eastAsia="仿宋_GB2312" w:hAnsiTheme="minorEastAsia"/>
          <w:b/>
          <w:sz w:val="32"/>
          <w:szCs w:val="32"/>
        </w:rPr>
        <w:t xml:space="preserve">第九条 </w:t>
      </w:r>
      <w:r>
        <w:rPr>
          <w:rFonts w:hint="eastAsia" w:ascii="仿宋_GB2312" w:eastAsia="仿宋_GB2312" w:hAnsiTheme="minorEastAsia"/>
          <w:sz w:val="32"/>
          <w:szCs w:val="32"/>
        </w:rPr>
        <w:t>新闻传播学院成立天进奖学金评审委员会，由主管学生工作和教学工作的院领导担任主任，小组成员为各系分管教学的系主任、辅导员、班主任、教学秘书，负责天进奖学金的评审工作。</w:t>
      </w:r>
    </w:p>
    <w:p>
      <w:pPr>
        <w:spacing w:line="360" w:lineRule="auto"/>
        <w:ind w:firstLine="645"/>
        <w:rPr>
          <w:rFonts w:ascii="仿宋_GB2312" w:eastAsia="仿宋_GB2312" w:hAnsiTheme="minorEastAsia"/>
          <w:sz w:val="32"/>
          <w:szCs w:val="32"/>
        </w:rPr>
      </w:pPr>
      <w:r>
        <w:rPr>
          <w:rFonts w:hint="eastAsia" w:ascii="仿宋_GB2312" w:eastAsia="仿宋_GB2312" w:hAnsiTheme="minorEastAsia"/>
          <w:b/>
          <w:sz w:val="32"/>
          <w:szCs w:val="32"/>
        </w:rPr>
        <w:t>第十条</w:t>
      </w:r>
      <w:r>
        <w:rPr>
          <w:rFonts w:hint="eastAsia" w:ascii="仿宋_GB2312" w:eastAsia="仿宋_GB2312" w:hAnsiTheme="minorEastAsia"/>
          <w:sz w:val="32"/>
          <w:szCs w:val="32"/>
        </w:rPr>
        <w:t>评审程序：</w:t>
      </w:r>
    </w:p>
    <w:p>
      <w:pPr>
        <w:spacing w:line="360" w:lineRule="auto"/>
        <w:ind w:firstLine="645"/>
        <w:rPr>
          <w:rFonts w:ascii="仿宋_GB2312" w:eastAsia="仿宋_GB2312" w:hAnsiTheme="minorEastAsia"/>
          <w:sz w:val="32"/>
          <w:szCs w:val="32"/>
        </w:rPr>
      </w:pPr>
      <w:r>
        <w:rPr>
          <w:rFonts w:hint="eastAsia" w:ascii="仿宋_GB2312" w:eastAsia="仿宋_GB2312" w:hAnsiTheme="minorEastAsia"/>
          <w:sz w:val="32"/>
          <w:szCs w:val="32"/>
        </w:rPr>
        <w:t>（1）学院发布评奖通知；</w:t>
      </w:r>
    </w:p>
    <w:p>
      <w:pPr>
        <w:spacing w:line="360" w:lineRule="auto"/>
        <w:ind w:firstLine="645"/>
        <w:rPr>
          <w:rFonts w:ascii="仿宋_GB2312" w:eastAsia="仿宋_GB2312" w:hAnsiTheme="minorEastAsia"/>
          <w:sz w:val="32"/>
          <w:szCs w:val="32"/>
        </w:rPr>
      </w:pPr>
      <w:r>
        <w:rPr>
          <w:rFonts w:hint="eastAsia" w:ascii="仿宋_GB2312" w:eastAsia="仿宋_GB2312" w:hAnsiTheme="minorEastAsia"/>
          <w:sz w:val="32"/>
          <w:szCs w:val="32"/>
        </w:rPr>
        <w:t>（2）学生根据通知和评审办法在规定的时间内进行申报；</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（3）学院奖学金评审委员会召开评审会议，确定获奖名单，并在全院范围内公示三天；</w:t>
      </w:r>
    </w:p>
    <w:p>
      <w:pPr>
        <w:spacing w:line="360" w:lineRule="auto"/>
        <w:ind w:firstLine="645"/>
        <w:rPr>
          <w:rFonts w:ascii="仿宋_GB2312" w:eastAsia="仿宋_GB2312" w:hAnsiTheme="minorEastAsia"/>
          <w:sz w:val="32"/>
          <w:szCs w:val="32"/>
        </w:rPr>
      </w:pPr>
      <w:r>
        <w:rPr>
          <w:rFonts w:hint="eastAsia" w:ascii="仿宋_GB2312" w:eastAsia="仿宋_GB2312" w:hAnsiTheme="minorEastAsia"/>
          <w:sz w:val="32"/>
          <w:szCs w:val="32"/>
        </w:rPr>
        <w:t>（4）学院发文表彰，并发放奖学金和获奖证书。</w:t>
      </w:r>
    </w:p>
    <w:p>
      <w:pPr>
        <w:spacing w:line="360" w:lineRule="auto"/>
        <w:ind w:firstLine="645"/>
        <w:rPr>
          <w:rFonts w:ascii="仿宋_GB2312" w:eastAsia="仿宋_GB2312" w:hAnsiTheme="minorEastAsia"/>
          <w:b/>
          <w:sz w:val="32"/>
          <w:szCs w:val="32"/>
        </w:rPr>
      </w:pPr>
      <w:r>
        <w:rPr>
          <w:rFonts w:hint="eastAsia" w:ascii="仿宋_GB2312" w:eastAsia="仿宋_GB2312" w:hAnsiTheme="minorEastAsia"/>
          <w:b/>
          <w:sz w:val="32"/>
          <w:szCs w:val="32"/>
        </w:rPr>
        <w:t xml:space="preserve">第十一条 </w:t>
      </w:r>
      <w:r>
        <w:rPr>
          <w:rFonts w:hint="eastAsia" w:ascii="仿宋_GB2312" w:eastAsia="仿宋_GB2312" w:hAnsiTheme="minorEastAsia"/>
          <w:sz w:val="32"/>
          <w:szCs w:val="32"/>
        </w:rPr>
        <w:t>获奖学生需向天进基金会提交有关学习、工作、科研竞赛、志愿服务、实习实践等方面的成长报告，字数2000字，并附个人生活近照1张。</w:t>
      </w:r>
    </w:p>
    <w:p>
      <w:pPr>
        <w:spacing w:line="360" w:lineRule="auto"/>
        <w:ind w:firstLine="645"/>
        <w:rPr>
          <w:rFonts w:ascii="仿宋_GB2312" w:eastAsia="仿宋_GB2312" w:hAnsiTheme="minorEastAsia"/>
          <w:b/>
          <w:sz w:val="32"/>
          <w:szCs w:val="32"/>
        </w:rPr>
      </w:pPr>
      <w:r>
        <w:rPr>
          <w:rFonts w:hint="eastAsia" w:ascii="仿宋_GB2312" w:eastAsia="仿宋_GB2312" w:hAnsiTheme="minorEastAsia"/>
          <w:b/>
          <w:sz w:val="32"/>
          <w:szCs w:val="32"/>
        </w:rPr>
        <w:t>第十二条</w:t>
      </w:r>
      <w:r>
        <w:rPr>
          <w:rFonts w:hint="eastAsia" w:ascii="仿宋_GB2312" w:eastAsia="仿宋_GB2312" w:hAnsiTheme="minorEastAsia"/>
          <w:sz w:val="32"/>
          <w:szCs w:val="32"/>
        </w:rPr>
        <w:t>天进奖学金、天进励志奖学金每年校庆期间评选，“品牌论坛”期间举办颁奖典礼。</w:t>
      </w:r>
    </w:p>
    <w:p>
      <w:pPr>
        <w:spacing w:line="360" w:lineRule="auto"/>
        <w:ind w:firstLine="645"/>
        <w:rPr>
          <w:rFonts w:ascii="仿宋_GB2312" w:eastAsia="仿宋_GB2312" w:hAnsiTheme="minorEastAsia"/>
          <w:b/>
          <w:sz w:val="32"/>
          <w:szCs w:val="32"/>
        </w:rPr>
      </w:pPr>
      <w:r>
        <w:rPr>
          <w:rFonts w:hint="eastAsia" w:ascii="仿宋_GB2312" w:eastAsia="仿宋_GB2312" w:hAnsiTheme="minorEastAsia"/>
          <w:b/>
          <w:sz w:val="32"/>
          <w:szCs w:val="32"/>
        </w:rPr>
        <w:t xml:space="preserve">第十三条 </w:t>
      </w:r>
      <w:r>
        <w:rPr>
          <w:rFonts w:hint="eastAsia" w:ascii="仿宋_GB2312" w:eastAsia="仿宋_GB2312" w:hAnsiTheme="minorEastAsia"/>
          <w:sz w:val="32"/>
          <w:szCs w:val="32"/>
        </w:rPr>
        <w:t>天进奖学金与同一学年的国家级、校级和院级奖学金不可兼得。天进励志奖学金与同一学年的国家励志奖学金不可兼得。</w:t>
      </w:r>
    </w:p>
    <w:p>
      <w:pPr>
        <w:adjustRightInd w:val="0"/>
        <w:spacing w:beforeLines="50" w:afterLines="50" w:line="360" w:lineRule="auto"/>
        <w:jc w:val="center"/>
        <w:rPr>
          <w:rFonts w:ascii="黑体" w:hAnsi="黑体" w:eastAsia="黑体"/>
          <w:sz w:val="32"/>
          <w:szCs w:val="32"/>
        </w:rPr>
      </w:pPr>
      <w:r>
        <w:rPr>
          <w:rFonts w:hint="eastAsia" w:ascii="黑体" w:hAnsi="黑体" w:eastAsia="黑体"/>
          <w:sz w:val="32"/>
          <w:szCs w:val="32"/>
        </w:rPr>
        <w:t>第四章  附则</w:t>
      </w:r>
    </w:p>
    <w:p>
      <w:pPr>
        <w:spacing w:line="360" w:lineRule="auto"/>
        <w:ind w:firstLine="630" w:firstLineChars="196"/>
        <w:rPr>
          <w:rFonts w:ascii="仿宋_GB2312" w:eastAsia="仿宋_GB2312" w:hAnsiTheme="minorEastAsia"/>
          <w:sz w:val="32"/>
          <w:szCs w:val="32"/>
        </w:rPr>
      </w:pPr>
      <w:r>
        <w:rPr>
          <w:rFonts w:hint="eastAsia" w:ascii="仿宋_GB2312" w:eastAsia="仿宋_GB2312" w:hAnsiTheme="minorEastAsia"/>
          <w:b/>
          <w:sz w:val="32"/>
          <w:szCs w:val="32"/>
        </w:rPr>
        <w:t>第十四条</w:t>
      </w:r>
      <w:r>
        <w:rPr>
          <w:rFonts w:hint="eastAsia" w:ascii="仿宋_GB2312" w:eastAsia="仿宋_GB2312" w:hAnsiTheme="minorEastAsia"/>
          <w:sz w:val="32"/>
          <w:szCs w:val="32"/>
        </w:rPr>
        <w:t xml:space="preserve"> 有下列行为之一者，将给予严肃处理：</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（1）在评奖过程中，凡发现有弄虚作假者，取消评奖资格，视情节给予纪律处分，并不得参加下一学年度的评奖；</w:t>
      </w:r>
    </w:p>
    <w:p>
      <w:pPr>
        <w:spacing w:line="360" w:lineRule="auto"/>
        <w:ind w:firstLine="645"/>
        <w:rPr>
          <w:rFonts w:ascii="仿宋_GB2312" w:eastAsia="仿宋_GB2312" w:hAnsiTheme="minorEastAsia"/>
          <w:sz w:val="32"/>
          <w:szCs w:val="32"/>
        </w:rPr>
      </w:pPr>
      <w:r>
        <w:rPr>
          <w:rFonts w:hint="eastAsia" w:ascii="仿宋_GB2312" w:eastAsia="仿宋_GB2312" w:hAnsiTheme="minorEastAsia"/>
          <w:sz w:val="32"/>
          <w:szCs w:val="32"/>
        </w:rPr>
        <w:t>（2）颁奖后，凡发现有弄虚作假者，撤销其获得的奖学金，追缴已发放的奖学金和收回获奖证书，视情节给予纪律处分，并不得参加下一学年度的评奖。</w:t>
      </w:r>
    </w:p>
    <w:p>
      <w:pPr>
        <w:spacing w:line="360" w:lineRule="auto"/>
        <w:ind w:firstLine="645"/>
        <w:rPr>
          <w:rFonts w:ascii="仿宋_GB2312" w:eastAsia="仿宋_GB2312" w:hAnsiTheme="minorEastAsia"/>
          <w:sz w:val="32"/>
          <w:szCs w:val="32"/>
        </w:rPr>
      </w:pPr>
      <w:r>
        <w:rPr>
          <w:rFonts w:hint="eastAsia" w:ascii="仿宋_GB2312" w:eastAsia="仿宋_GB2312" w:hAnsiTheme="minorEastAsia"/>
          <w:b/>
          <w:sz w:val="32"/>
          <w:szCs w:val="32"/>
        </w:rPr>
        <w:t xml:space="preserve">第十五条 </w:t>
      </w:r>
      <w:r>
        <w:rPr>
          <w:rFonts w:hint="eastAsia" w:ascii="仿宋_GB2312" w:eastAsia="仿宋_GB2312" w:hAnsiTheme="minorEastAsia"/>
          <w:sz w:val="32"/>
          <w:szCs w:val="32"/>
        </w:rPr>
        <w:t>本办法由天进奖学金评审委员会负责解释。</w:t>
      </w:r>
    </w:p>
    <w:p>
      <w:pPr>
        <w:spacing w:line="360" w:lineRule="auto"/>
        <w:ind w:firstLine="645"/>
        <w:rPr>
          <w:rFonts w:ascii="仿宋_GB2312" w:eastAsia="仿宋_GB2312" w:hAnsiTheme="minorEastAsia"/>
          <w:sz w:val="32"/>
          <w:szCs w:val="32"/>
        </w:rPr>
      </w:pPr>
      <w:r>
        <w:rPr>
          <w:rFonts w:hint="eastAsia" w:ascii="仿宋_GB2312" w:eastAsia="仿宋_GB2312" w:hAnsiTheme="minorEastAsia"/>
          <w:b/>
          <w:sz w:val="32"/>
          <w:szCs w:val="32"/>
        </w:rPr>
        <w:t xml:space="preserve">第十六条 </w:t>
      </w:r>
      <w:r>
        <w:rPr>
          <w:rFonts w:hint="eastAsia" w:ascii="仿宋_GB2312" w:eastAsia="仿宋_GB2312" w:hAnsiTheme="minorEastAsia"/>
          <w:sz w:val="32"/>
          <w:szCs w:val="32"/>
        </w:rPr>
        <w:t>本办法自颁布之日起执行。</w:t>
      </w:r>
    </w:p>
    <w:p>
      <w:pPr>
        <w:spacing w:line="360" w:lineRule="auto"/>
        <w:rPr>
          <w:rFonts w:ascii="仿宋_GB2312" w:eastAsia="仿宋_GB2312" w:hAnsiTheme="minorEastAsia"/>
          <w:sz w:val="32"/>
          <w:szCs w:val="32"/>
        </w:rPr>
      </w:pPr>
    </w:p>
    <w:p>
      <w:pPr>
        <w:spacing w:line="360" w:lineRule="auto"/>
        <w:ind w:firstLine="645"/>
        <w:rPr>
          <w:rFonts w:ascii="仿宋_GB2312" w:eastAsia="仿宋_GB2312" w:hAnsiTheme="minorEastAsia"/>
          <w:sz w:val="32"/>
          <w:szCs w:val="32"/>
        </w:rPr>
      </w:pPr>
    </w:p>
    <w:p>
      <w:pPr>
        <w:spacing w:line="360" w:lineRule="auto"/>
        <w:ind w:firstLine="645"/>
        <w:jc w:val="right"/>
        <w:rPr>
          <w:rFonts w:ascii="仿宋_GB2312" w:eastAsia="仿宋_GB2312" w:hAnsiTheme="minorEastAsia"/>
          <w:sz w:val="32"/>
          <w:szCs w:val="32"/>
        </w:rPr>
      </w:pPr>
      <w:r>
        <w:rPr>
          <w:rFonts w:hint="eastAsia" w:ascii="仿宋_GB2312" w:eastAsia="仿宋_GB2312" w:hAnsiTheme="minorEastAsia"/>
          <w:sz w:val="32"/>
          <w:szCs w:val="32"/>
        </w:rPr>
        <w:t>厦门大学新闻传播学院</w:t>
      </w:r>
    </w:p>
    <w:p>
      <w:pPr>
        <w:spacing w:line="360" w:lineRule="auto"/>
        <w:ind w:right="320" w:firstLine="645"/>
        <w:jc w:val="right"/>
        <w:rPr>
          <w:rFonts w:ascii="仿宋_GB2312" w:eastAsia="仿宋_GB2312" w:hAnsiTheme="minorEastAsia"/>
          <w:sz w:val="32"/>
          <w:szCs w:val="32"/>
        </w:rPr>
      </w:pPr>
      <w:r>
        <w:rPr>
          <w:rFonts w:hint="eastAsia" w:ascii="仿宋_GB2312" w:eastAsia="仿宋_GB2312" w:hAnsiTheme="minorEastAsia"/>
          <w:sz w:val="32"/>
          <w:szCs w:val="32"/>
        </w:rPr>
        <w:t>2017年3月30日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Arial Unicode MS"/>
    <w:panose1 w:val="00000000000000000000"/>
    <w:charset w:val="86"/>
    <w:family w:val="modern"/>
    <w:pitch w:val="default"/>
    <w:sig w:usb0="00000000" w:usb1="00000000" w:usb2="00000016" w:usb3="00000000" w:csb0="00040001"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95B3E"/>
    <w:rsid w:val="0E895B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2017-05-18T02:54:00Z</dcterms:created>
  <dc:creator>Administrator</dc:creator>
  <cp:lastModifiedBy>Administrator</cp:lastModifiedBy>
  <dcterms:modified xsi:type="dcterms:W3CDTF">2017-05-18T02:55:19Z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