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黑体" w:eastAsia="方正小标宋简体" w:cs="宋体"/>
          <w:b w:val="0"/>
          <w:bCs w:val="0"/>
          <w:color w:val="000000"/>
          <w:kern w:val="0"/>
          <w:sz w:val="44"/>
          <w:szCs w:val="44"/>
        </w:rPr>
      </w:pPr>
      <w:r>
        <w:rPr>
          <w:rFonts w:hint="eastAsia" w:ascii="方正小标宋简体" w:hAnsi="黑体" w:eastAsia="方正小标宋简体" w:cs="宋体"/>
          <w:b w:val="0"/>
          <w:bCs w:val="0"/>
          <w:color w:val="000000"/>
          <w:kern w:val="0"/>
          <w:sz w:val="44"/>
          <w:szCs w:val="44"/>
        </w:rPr>
        <w:t>厦门大学“睿科创新科学仪器奖学金”</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方正小标宋简体" w:hAnsi="黑体" w:eastAsia="方正小标宋简体" w:cs="宋体"/>
          <w:b w:val="0"/>
          <w:bCs w:val="0"/>
          <w:color w:val="000000"/>
          <w:kern w:val="0"/>
          <w:sz w:val="44"/>
          <w:szCs w:val="44"/>
        </w:rPr>
      </w:pPr>
      <w:r>
        <w:rPr>
          <w:rFonts w:hint="eastAsia" w:ascii="方正小标宋简体" w:hAnsi="黑体" w:eastAsia="方正小标宋简体" w:cs="宋体"/>
          <w:b w:val="0"/>
          <w:bCs w:val="0"/>
          <w:color w:val="000000"/>
          <w:kern w:val="0"/>
          <w:sz w:val="44"/>
          <w:szCs w:val="44"/>
        </w:rPr>
        <w:t>评</w:t>
      </w:r>
      <w:r>
        <w:rPr>
          <w:rFonts w:hint="eastAsia" w:ascii="方正小标宋简体" w:hAnsi="黑体" w:eastAsia="方正小标宋简体" w:cs="宋体"/>
          <w:b w:val="0"/>
          <w:bCs w:val="0"/>
          <w:color w:val="000000"/>
          <w:kern w:val="0"/>
          <w:sz w:val="44"/>
          <w:szCs w:val="44"/>
          <w:lang w:val="en-US" w:eastAsia="zh-CN"/>
        </w:rPr>
        <w:t>审</w:t>
      </w:r>
      <w:r>
        <w:rPr>
          <w:rFonts w:hint="eastAsia" w:ascii="方正小标宋简体" w:hAnsi="黑体" w:eastAsia="方正小标宋简体" w:cs="宋体"/>
          <w:b w:val="0"/>
          <w:bCs w:val="0"/>
          <w:color w:val="000000"/>
          <w:kern w:val="0"/>
          <w:sz w:val="44"/>
          <w:szCs w:val="44"/>
        </w:rPr>
        <w:t>办法</w:t>
      </w:r>
    </w:p>
    <w:p>
      <w:pPr>
        <w:spacing w:before="156" w:beforeLines="50"/>
        <w:ind w:firstLine="198" w:firstLineChars="62"/>
        <w:jc w:val="center"/>
        <w:rPr>
          <w:rFonts w:ascii="楷体" w:hAnsi="楷体" w:eastAsia="楷体" w:cs="楷体"/>
          <w:color w:val="000000"/>
          <w:kern w:val="0"/>
          <w:sz w:val="32"/>
          <w:szCs w:val="32"/>
        </w:rPr>
      </w:pPr>
      <w:r>
        <w:rPr>
          <w:rFonts w:hint="eastAsia" w:ascii="楷体" w:hAnsi="楷体" w:eastAsia="楷体" w:cs="楷体"/>
          <w:color w:val="000000"/>
          <w:kern w:val="0"/>
          <w:sz w:val="32"/>
          <w:szCs w:val="32"/>
        </w:rPr>
        <w:t>（202</w:t>
      </w:r>
      <w:r>
        <w:rPr>
          <w:rFonts w:hint="eastAsia" w:ascii="楷体" w:hAnsi="楷体" w:eastAsia="楷体" w:cs="楷体"/>
          <w:color w:val="000000"/>
          <w:kern w:val="0"/>
          <w:sz w:val="32"/>
          <w:szCs w:val="32"/>
          <w:lang w:val="en-US" w:eastAsia="zh-CN"/>
        </w:rPr>
        <w:t>4</w:t>
      </w:r>
      <w:r>
        <w:rPr>
          <w:rFonts w:hint="eastAsia" w:ascii="楷体" w:hAnsi="楷体" w:eastAsia="楷体" w:cs="楷体"/>
          <w:color w:val="000000"/>
          <w:kern w:val="0"/>
          <w:sz w:val="32"/>
          <w:szCs w:val="32"/>
        </w:rPr>
        <w:t>年</w:t>
      </w:r>
      <w:r>
        <w:rPr>
          <w:rFonts w:hint="eastAsia" w:ascii="楷体" w:hAnsi="楷体" w:eastAsia="楷体" w:cs="楷体"/>
          <w:color w:val="000000"/>
          <w:kern w:val="0"/>
          <w:sz w:val="32"/>
          <w:szCs w:val="32"/>
          <w:lang w:val="en-US" w:eastAsia="zh-CN"/>
        </w:rPr>
        <w:t>2</w:t>
      </w:r>
      <w:r>
        <w:rPr>
          <w:rFonts w:hint="eastAsia" w:ascii="楷体" w:hAnsi="楷体" w:eastAsia="楷体" w:cs="楷体"/>
          <w:color w:val="000000"/>
          <w:kern w:val="0"/>
          <w:sz w:val="32"/>
          <w:szCs w:val="32"/>
        </w:rPr>
        <w:t>月制</w:t>
      </w:r>
      <w:r>
        <w:rPr>
          <w:rFonts w:hint="eastAsia" w:ascii="楷体" w:hAnsi="楷体" w:eastAsia="楷体" w:cs="楷体"/>
          <w:color w:val="000000"/>
          <w:kern w:val="0"/>
          <w:sz w:val="32"/>
          <w:szCs w:val="32"/>
          <w:lang w:val="en-US" w:eastAsia="zh-CN"/>
        </w:rPr>
        <w:t>订</w:t>
      </w:r>
      <w:r>
        <w:rPr>
          <w:rFonts w:hint="eastAsia" w:ascii="楷体" w:hAnsi="楷体" w:eastAsia="楷体" w:cs="楷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厦门大学“睿科创新科学仪器奖学金”由睿科集团（厦门）股份有限公司捐资设立。该基金为专项奖学金。睿科集团（厦门）股份有限公司每年出资5万元，用于奖励智能仪器与装备交叉学科在仪器创新方面表现优异的研究生。</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kern w:val="0"/>
          <w:sz w:val="32"/>
          <w:szCs w:val="32"/>
        </w:rPr>
      </w:pPr>
      <w:r>
        <w:rPr>
          <w:rFonts w:hint="eastAsia" w:ascii="黑体" w:hAnsi="黑体" w:eastAsia="黑体" w:cs="黑体"/>
          <w:color w:val="000000"/>
          <w:kern w:val="0"/>
          <w:sz w:val="32"/>
          <w:szCs w:val="32"/>
        </w:rPr>
        <w:t>一、奖励名额及办法</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本奖学金每年奖励5</w:t>
      </w:r>
      <w:r>
        <w:rPr>
          <w:rFonts w:hint="eastAsia" w:ascii="仿宋" w:hAnsi="仿宋" w:eastAsia="仿宋" w:cs="仿宋"/>
          <w:color w:val="000000"/>
          <w:kern w:val="0"/>
          <w:sz w:val="32"/>
          <w:szCs w:val="32"/>
          <w:lang w:val="en-US" w:eastAsia="zh-CN"/>
        </w:rPr>
        <w:t>人</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评选对象为厦门大学智能仪器与装备交叉学科涉及的化学化工学院、萨本栋微米纳米科学技术研究院、海洋与地球学院、生命科学学院、公共卫生学院、信息学院、航空航天学院、电子科学与技术学院、环境与生态学院、物理科学与技术学院</w:t>
      </w:r>
      <w:r>
        <w:rPr>
          <w:rFonts w:hint="eastAsia" w:ascii="仿宋" w:hAnsi="仿宋" w:eastAsia="仿宋" w:cs="仿宋"/>
          <w:color w:val="000000"/>
          <w:kern w:val="0"/>
          <w:sz w:val="32"/>
          <w:szCs w:val="32"/>
          <w:lang w:val="en-US" w:eastAsia="zh-CN"/>
        </w:rPr>
        <w:t>等10</w:t>
      </w:r>
      <w:r>
        <w:rPr>
          <w:rFonts w:hint="eastAsia" w:ascii="仿宋" w:hAnsi="仿宋" w:eastAsia="仿宋" w:cs="仿宋"/>
          <w:color w:val="000000"/>
          <w:kern w:val="0"/>
          <w:sz w:val="32"/>
          <w:szCs w:val="32"/>
        </w:rPr>
        <w:t>个</w:t>
      </w:r>
      <w:r>
        <w:rPr>
          <w:rFonts w:hint="eastAsia" w:ascii="仿宋" w:hAnsi="仿宋" w:eastAsia="仿宋" w:cs="仿宋"/>
          <w:color w:val="000000"/>
          <w:kern w:val="0"/>
          <w:sz w:val="32"/>
          <w:szCs w:val="32"/>
          <w:lang w:val="en-US" w:eastAsia="zh-CN"/>
        </w:rPr>
        <w:t>单位</w:t>
      </w:r>
      <w:r>
        <w:rPr>
          <w:rFonts w:hint="eastAsia" w:ascii="仿宋" w:hAnsi="仿宋" w:eastAsia="仿宋" w:cs="仿宋"/>
          <w:color w:val="000000"/>
          <w:kern w:val="0"/>
          <w:sz w:val="32"/>
          <w:szCs w:val="32"/>
        </w:rPr>
        <w:t>的</w:t>
      </w:r>
      <w:r>
        <w:rPr>
          <w:rFonts w:hint="eastAsia" w:ascii="仿宋" w:hAnsi="仿宋" w:eastAsia="仿宋" w:cs="仿宋"/>
          <w:color w:val="000000"/>
          <w:kern w:val="0"/>
          <w:sz w:val="32"/>
          <w:szCs w:val="32"/>
          <w:lang w:val="en-US" w:eastAsia="zh-CN"/>
        </w:rPr>
        <w:t>全日制</w:t>
      </w:r>
      <w:r>
        <w:rPr>
          <w:rFonts w:hint="eastAsia" w:ascii="仿宋" w:hAnsi="仿宋" w:eastAsia="仿宋" w:cs="仿宋"/>
          <w:color w:val="000000"/>
          <w:kern w:val="0"/>
          <w:sz w:val="32"/>
          <w:szCs w:val="32"/>
        </w:rPr>
        <w:t>在校博士研究生，适当考虑特别优秀的硕士研究生</w:t>
      </w:r>
      <w:r>
        <w:rPr>
          <w:rFonts w:hint="eastAsia" w:ascii="仿宋" w:hAnsi="仿宋" w:eastAsia="仿宋" w:cs="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学校在当年的校庆期间为获奖学生颁发荣誉证书和奖金</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每名获奖学生奖励人民币10000元</w:t>
      </w:r>
      <w:r>
        <w:rPr>
          <w:rFonts w:hint="eastAsia" w:ascii="仿宋" w:hAnsi="仿宋" w:eastAsia="仿宋" w:cs="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二、申请要求</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1.申请学生需为智能仪器与装备交叉学科研究方向，在校开展智能仪器与装备领域前沿交叉研究</w:t>
      </w:r>
      <w:r>
        <w:rPr>
          <w:rFonts w:hint="eastAsia" w:ascii="仿宋" w:hAnsi="仿宋" w:eastAsia="仿宋" w:cs="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2.热爱祖国，遵纪守法，具有良好的思想修养和高尚的道德情操，在校期间无违法违纪行为；</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3.在校期间学习成绩优异，有较强的科研潜力或创新性的学术见解，取得较显著的学科交叉成果（不限于已发表文章）。</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三</w:t>
      </w:r>
      <w:r>
        <w:rPr>
          <w:rFonts w:hint="eastAsia" w:ascii="黑体" w:hAnsi="黑体" w:eastAsia="黑体" w:cs="黑体"/>
          <w:color w:val="000000"/>
          <w:kern w:val="0"/>
          <w:sz w:val="32"/>
          <w:szCs w:val="32"/>
        </w:rPr>
        <w:t>、申请程序</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1.个人申请</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（1）申请人填写《厦门大学睿科创新科学仪器奖学金申请表》，包括个人基本信息、获奖、论文发表(或代表性作品)、参与活动，需提供相关证明材料；</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（2）学校教务部门出具的成绩单（系统生成）。</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2.推荐人推荐</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申请人需要提供两封推荐信（需推荐人亲笔签名，并写明有效联系方式）。</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ascii="Cambria" w:hAnsi="Cambria" w:eastAsia="黑体" w:cs="Cambria"/>
          <w:color w:val="000000"/>
          <w:kern w:val="0"/>
          <w:sz w:val="32"/>
          <w:szCs w:val="32"/>
        </w:rPr>
        <w:t> </w:t>
      </w:r>
      <w:r>
        <w:rPr>
          <w:rFonts w:hint="eastAsia" w:ascii="黑体" w:hAnsi="黑体" w:eastAsia="黑体" w:cs="黑体"/>
          <w:color w:val="000000"/>
          <w:kern w:val="0"/>
          <w:sz w:val="32"/>
          <w:szCs w:val="32"/>
          <w:lang w:val="en-US" w:eastAsia="zh-CN"/>
        </w:rPr>
        <w:t>四</w:t>
      </w:r>
      <w:r>
        <w:rPr>
          <w:rFonts w:hint="eastAsia" w:ascii="黑体" w:hAnsi="黑体" w:eastAsia="黑体" w:cs="黑体"/>
          <w:color w:val="000000"/>
          <w:kern w:val="0"/>
          <w:sz w:val="32"/>
          <w:szCs w:val="32"/>
        </w:rPr>
        <w:t>、评选程序</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1.申请人如实填写申报材料，提交至所在单位审核、评选； </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2.所在单位审核通过后提交睿科创新科学仪器教育基金管理小组评审；</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3.睿科创新科学仪器教育基金管理小组将评审结果提交校奖学金评奖委员会评定。  </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五</w:t>
      </w:r>
      <w:r>
        <w:rPr>
          <w:rFonts w:hint="eastAsia" w:ascii="黑体" w:hAnsi="黑体" w:eastAsia="黑体" w:cs="黑体"/>
          <w:color w:val="000000"/>
          <w:kern w:val="0"/>
          <w:sz w:val="32"/>
          <w:szCs w:val="32"/>
        </w:rPr>
        <w:t>、本评选办法由校评奖委员会秘书组负责解释</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六</w:t>
      </w:r>
      <w:r>
        <w:rPr>
          <w:rFonts w:hint="eastAsia" w:ascii="黑体" w:hAnsi="黑体" w:eastAsia="黑体" w:cs="黑体"/>
          <w:color w:val="000000"/>
          <w:kern w:val="0"/>
          <w:sz w:val="32"/>
          <w:szCs w:val="32"/>
        </w:rPr>
        <w:t>、本评选办法自公布之日起施行</w:t>
      </w:r>
      <w:bookmarkStart w:id="0" w:name="_GoBack"/>
      <w:bookmarkEnd w:id="0"/>
    </w:p>
    <w:sectPr>
      <w:pgSz w:w="11906" w:h="16838"/>
      <w:pgMar w:top="1134" w:right="1701" w:bottom="1134"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NzJlOGIzYWYwZmYxOWEyNjc1OWIxZDdlMDU4MjMyNTEifQ=="/>
  </w:docVars>
  <w:rsids>
    <w:rsidRoot w:val="00613D37"/>
    <w:rsid w:val="000A1A12"/>
    <w:rsid w:val="000F576D"/>
    <w:rsid w:val="00115B2B"/>
    <w:rsid w:val="00173C55"/>
    <w:rsid w:val="00186B16"/>
    <w:rsid w:val="00194F28"/>
    <w:rsid w:val="001B42D3"/>
    <w:rsid w:val="001D308E"/>
    <w:rsid w:val="002543C7"/>
    <w:rsid w:val="0028268E"/>
    <w:rsid w:val="002A29BF"/>
    <w:rsid w:val="002D269B"/>
    <w:rsid w:val="003023C2"/>
    <w:rsid w:val="00400911"/>
    <w:rsid w:val="00420384"/>
    <w:rsid w:val="00427C6A"/>
    <w:rsid w:val="00475C0B"/>
    <w:rsid w:val="004D5B43"/>
    <w:rsid w:val="00593C93"/>
    <w:rsid w:val="00613D37"/>
    <w:rsid w:val="006145BA"/>
    <w:rsid w:val="006B6D45"/>
    <w:rsid w:val="00751155"/>
    <w:rsid w:val="007A04A1"/>
    <w:rsid w:val="00927A81"/>
    <w:rsid w:val="00946850"/>
    <w:rsid w:val="00946CAE"/>
    <w:rsid w:val="0096690F"/>
    <w:rsid w:val="00A5023D"/>
    <w:rsid w:val="00A5629C"/>
    <w:rsid w:val="00AF46CB"/>
    <w:rsid w:val="00B3051C"/>
    <w:rsid w:val="00B33E38"/>
    <w:rsid w:val="00C035EA"/>
    <w:rsid w:val="00CA31DE"/>
    <w:rsid w:val="00CA61D5"/>
    <w:rsid w:val="00CE133A"/>
    <w:rsid w:val="00D83E21"/>
    <w:rsid w:val="00DD11BD"/>
    <w:rsid w:val="00E211D9"/>
    <w:rsid w:val="00FB11D3"/>
    <w:rsid w:val="00FC1536"/>
    <w:rsid w:val="00FD0438"/>
    <w:rsid w:val="02994018"/>
    <w:rsid w:val="064F49ED"/>
    <w:rsid w:val="075B74B8"/>
    <w:rsid w:val="08033CE1"/>
    <w:rsid w:val="084F5179"/>
    <w:rsid w:val="0C0A1165"/>
    <w:rsid w:val="0E855450"/>
    <w:rsid w:val="12266F4A"/>
    <w:rsid w:val="12A26DA9"/>
    <w:rsid w:val="14186D67"/>
    <w:rsid w:val="1419732D"/>
    <w:rsid w:val="15512530"/>
    <w:rsid w:val="167F4E7B"/>
    <w:rsid w:val="17F6116D"/>
    <w:rsid w:val="19616ABA"/>
    <w:rsid w:val="19C01A32"/>
    <w:rsid w:val="1B252495"/>
    <w:rsid w:val="1C0E2F29"/>
    <w:rsid w:val="20605D1D"/>
    <w:rsid w:val="23B107E7"/>
    <w:rsid w:val="25E732A9"/>
    <w:rsid w:val="268B4EB3"/>
    <w:rsid w:val="2AF91248"/>
    <w:rsid w:val="2C0E2AD1"/>
    <w:rsid w:val="2D236108"/>
    <w:rsid w:val="2FDB0F1C"/>
    <w:rsid w:val="32432DA9"/>
    <w:rsid w:val="35780FBB"/>
    <w:rsid w:val="378400EB"/>
    <w:rsid w:val="3AD76784"/>
    <w:rsid w:val="40F7192E"/>
    <w:rsid w:val="43135053"/>
    <w:rsid w:val="44BD69EB"/>
    <w:rsid w:val="46B53E1D"/>
    <w:rsid w:val="496D6C31"/>
    <w:rsid w:val="4B8A1D1C"/>
    <w:rsid w:val="4C265694"/>
    <w:rsid w:val="4CFA1468"/>
    <w:rsid w:val="50680152"/>
    <w:rsid w:val="51A15C7F"/>
    <w:rsid w:val="52F9212F"/>
    <w:rsid w:val="53395DD6"/>
    <w:rsid w:val="5A5C0D28"/>
    <w:rsid w:val="5BC22DD9"/>
    <w:rsid w:val="5BCC6A4F"/>
    <w:rsid w:val="5C0C4088"/>
    <w:rsid w:val="5C3C7016"/>
    <w:rsid w:val="5D356AE8"/>
    <w:rsid w:val="5E5341F0"/>
    <w:rsid w:val="5E5B4E53"/>
    <w:rsid w:val="632E2B36"/>
    <w:rsid w:val="63624ED5"/>
    <w:rsid w:val="658D71C3"/>
    <w:rsid w:val="6A9C6F1F"/>
    <w:rsid w:val="6B6F17F0"/>
    <w:rsid w:val="6CE6684F"/>
    <w:rsid w:val="711041C2"/>
    <w:rsid w:val="7366631C"/>
    <w:rsid w:val="73DB1EA9"/>
    <w:rsid w:val="73DF11F6"/>
    <w:rsid w:val="7633325B"/>
    <w:rsid w:val="76BF646F"/>
    <w:rsid w:val="78CE2999"/>
    <w:rsid w:val="7F1E7AAB"/>
    <w:rsid w:val="7F641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200" w:firstLineChars="200"/>
      <w:jc w:val="both"/>
    </w:pPr>
    <w:rPr>
      <w:rFonts w:eastAsia="仿宋_GB2312" w:asciiTheme="minorHAnsi" w:hAnsiTheme="minorHAnsi" w:cstheme="minorBidi"/>
      <w:kern w:val="2"/>
      <w:sz w:val="28"/>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123</Words>
  <Characters>705</Characters>
  <Lines>5</Lines>
  <Paragraphs>1</Paragraphs>
  <TotalTime>1</TotalTime>
  <ScaleCrop>false</ScaleCrop>
  <LinksUpToDate>false</LinksUpToDate>
  <CharactersWithSpaces>827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2023-11-17T08:39:00Z</dcterms:created>
  <dc:creator>Yunlong</dc:creator>
  <cp:lastModifiedBy>苏子然</cp:lastModifiedBy>
  <cp:lastPrinted>2024-02-28T09:18:00Z</cp:lastPrinted>
  <dcterms:modified xsi:type="dcterms:W3CDTF">2024-03-07T07:16:49Z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A3B96F364B9044D5B00EDF87F12E1A86_12</vt:lpwstr>
  </property>
</Properties>
</file>